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F60166" w14:textId="2C89FFB4" w:rsidR="00B97703" w:rsidRDefault="004E3939" w:rsidP="00E013D4">
      <w:pPr>
        <w:pStyle w:val="a3"/>
        <w:tabs>
          <w:tab w:val="right" w:pos="7088"/>
          <w:tab w:val="right" w:pos="9781"/>
        </w:tabs>
        <w:ind w:right="110"/>
        <w:jc w:val="right"/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="00E013D4">
        <w:rPr>
          <w:rFonts w:cs="Arial"/>
          <w:bCs/>
          <w:sz w:val="22"/>
          <w:szCs w:val="22"/>
        </w:rPr>
        <w:t>TSG-RAN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E013D4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="00E013D4">
        <w:rPr>
          <w:rFonts w:cs="Arial"/>
          <w:bCs/>
          <w:sz w:val="22"/>
          <w:szCs w:val="22"/>
        </w:rPr>
        <w:t>Meeting#125bis</w:t>
      </w:r>
      <w:r w:rsidR="00E013D4">
        <w:rPr>
          <w:rFonts w:cs="Arial"/>
          <w:bCs/>
          <w:sz w:val="22"/>
          <w:szCs w:val="22"/>
        </w:rPr>
        <w:tab/>
      </w:r>
      <w:r w:rsidR="00E013D4">
        <w:rPr>
          <w:rFonts w:cs="Arial"/>
          <w:bCs/>
          <w:sz w:val="22"/>
          <w:szCs w:val="22"/>
        </w:rPr>
        <w:tab/>
      </w:r>
      <w:r w:rsidR="001E6354">
        <w:rPr>
          <w:rFonts w:cs="Arial"/>
          <w:bCs/>
          <w:sz w:val="22"/>
          <w:szCs w:val="22"/>
        </w:rPr>
        <w:t>R2-2402534</w:t>
      </w:r>
    </w:p>
    <w:p w14:paraId="6CA0685D" w14:textId="77777777" w:rsidR="004E3939" w:rsidRPr="00DA53A0" w:rsidRDefault="00E013D4" w:rsidP="004E3939">
      <w:pPr>
        <w:pStyle w:val="a3"/>
        <w:rPr>
          <w:sz w:val="22"/>
          <w:szCs w:val="22"/>
        </w:rPr>
      </w:pPr>
      <w:r w:rsidRPr="00E013D4">
        <w:rPr>
          <w:sz w:val="22"/>
          <w:szCs w:val="22"/>
        </w:rPr>
        <w:t>Changsha</w:t>
      </w:r>
      <w:r w:rsidR="004E3939" w:rsidRPr="00E013D4">
        <w:rPr>
          <w:sz w:val="22"/>
          <w:szCs w:val="22"/>
        </w:rPr>
        <w:t xml:space="preserve">, </w:t>
      </w:r>
      <w:r w:rsidRPr="00E013D4">
        <w:rPr>
          <w:sz w:val="22"/>
          <w:szCs w:val="22"/>
        </w:rPr>
        <w:t>China</w:t>
      </w:r>
      <w:r w:rsidR="004E3939" w:rsidRPr="00E013D4">
        <w:rPr>
          <w:sz w:val="22"/>
          <w:szCs w:val="22"/>
        </w:rPr>
        <w:t xml:space="preserve">, </w:t>
      </w:r>
      <w:r w:rsidRPr="00E013D4">
        <w:rPr>
          <w:sz w:val="22"/>
          <w:szCs w:val="22"/>
        </w:rPr>
        <w:t>Apr. 15th – 19th, 2024</w:t>
      </w:r>
    </w:p>
    <w:p w14:paraId="60D0AE78" w14:textId="77777777" w:rsidR="00B97703" w:rsidRDefault="00B97703">
      <w:pPr>
        <w:rPr>
          <w:rFonts w:ascii="Arial" w:hAnsi="Arial" w:cs="Arial"/>
        </w:rPr>
      </w:pPr>
    </w:p>
    <w:p w14:paraId="40C22702" w14:textId="77777777" w:rsidR="004E3939" w:rsidRPr="005803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5803BA">
        <w:rPr>
          <w:rFonts w:ascii="Arial" w:hAnsi="Arial" w:cs="Arial"/>
          <w:b/>
          <w:sz w:val="22"/>
          <w:szCs w:val="22"/>
        </w:rPr>
        <w:t>Title:</w:t>
      </w:r>
      <w:r w:rsidRPr="005803BA">
        <w:rPr>
          <w:rFonts w:ascii="Arial" w:hAnsi="Arial" w:cs="Arial"/>
          <w:b/>
          <w:sz w:val="22"/>
          <w:szCs w:val="22"/>
        </w:rPr>
        <w:tab/>
      </w:r>
      <w:r w:rsidR="00D504A4" w:rsidRPr="00AB5560">
        <w:rPr>
          <w:rFonts w:ascii="Arial" w:hAnsi="Arial" w:cs="Arial"/>
          <w:b/>
          <w:sz w:val="22"/>
          <w:szCs w:val="22"/>
        </w:rPr>
        <w:t>[Draft]</w:t>
      </w:r>
      <w:r w:rsidR="00D504A4" w:rsidRPr="005803BA">
        <w:rPr>
          <w:rFonts w:ascii="Arial" w:hAnsi="Arial" w:cs="Arial"/>
          <w:sz w:val="22"/>
          <w:szCs w:val="22"/>
        </w:rPr>
        <w:t xml:space="preserve"> </w:t>
      </w:r>
      <w:r w:rsidRPr="005803BA">
        <w:rPr>
          <w:rFonts w:ascii="Arial" w:hAnsi="Arial" w:cs="Arial"/>
          <w:sz w:val="22"/>
          <w:szCs w:val="22"/>
        </w:rPr>
        <w:t xml:space="preserve">LS on </w:t>
      </w:r>
      <w:r w:rsidR="00D504A4" w:rsidRPr="005803BA">
        <w:rPr>
          <w:rFonts w:ascii="Arial" w:hAnsi="Arial" w:cs="Arial"/>
          <w:sz w:val="22"/>
          <w:szCs w:val="22"/>
        </w:rPr>
        <w:t>ra-ssb-OccasionMaskIndex handling for CFRA with Msg1 repetition</w:t>
      </w:r>
    </w:p>
    <w:p w14:paraId="735F4367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5803BA">
        <w:rPr>
          <w:rFonts w:ascii="Arial" w:hAnsi="Arial" w:cs="Arial"/>
          <w:b/>
          <w:sz w:val="22"/>
          <w:szCs w:val="22"/>
        </w:rPr>
        <w:t>Response to: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</w:p>
    <w:p w14:paraId="28A9B1CB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5803BA">
        <w:rPr>
          <w:rFonts w:ascii="Arial" w:hAnsi="Arial" w:cs="Arial"/>
          <w:b/>
          <w:sz w:val="22"/>
          <w:szCs w:val="22"/>
        </w:rPr>
        <w:t>Release: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5803BA" w:rsidRPr="005803BA">
        <w:rPr>
          <w:rFonts w:ascii="Arial" w:hAnsi="Arial" w:cs="Arial"/>
          <w:bCs/>
          <w:sz w:val="22"/>
          <w:szCs w:val="22"/>
        </w:rPr>
        <w:t>Release 18</w:t>
      </w:r>
    </w:p>
    <w:bookmarkEnd w:id="5"/>
    <w:bookmarkEnd w:id="6"/>
    <w:bookmarkEnd w:id="7"/>
    <w:p w14:paraId="11167777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Work Item: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D504A4" w:rsidRPr="005803BA">
        <w:rPr>
          <w:rFonts w:ascii="Arial" w:hAnsi="Arial" w:cs="Arial"/>
          <w:bCs/>
          <w:sz w:val="22"/>
          <w:szCs w:val="22"/>
        </w:rPr>
        <w:t>NR_cov_enh2-Core</w:t>
      </w:r>
    </w:p>
    <w:p w14:paraId="25F1C4FB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1EA63A" w14:textId="77777777" w:rsidR="00B97703" w:rsidRPr="005803B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Source:</w:t>
      </w:r>
      <w:r w:rsidRPr="005803BA">
        <w:rPr>
          <w:rFonts w:ascii="Arial" w:hAnsi="Arial" w:cs="Arial"/>
          <w:b/>
          <w:sz w:val="22"/>
          <w:szCs w:val="22"/>
        </w:rPr>
        <w:tab/>
      </w:r>
      <w:r w:rsidR="00E81687" w:rsidRPr="005803BA">
        <w:rPr>
          <w:rFonts w:ascii="Arial" w:hAnsi="Arial" w:cs="Arial"/>
          <w:sz w:val="22"/>
          <w:szCs w:val="22"/>
        </w:rPr>
        <w:t>China Telecom [to be RAN2]</w:t>
      </w:r>
    </w:p>
    <w:p w14:paraId="7DDBDF20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To: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E81687" w:rsidRPr="005803BA">
        <w:rPr>
          <w:rFonts w:ascii="Arial" w:hAnsi="Arial" w:cs="Arial"/>
          <w:bCs/>
          <w:sz w:val="22"/>
          <w:szCs w:val="22"/>
        </w:rPr>
        <w:t>RAN1</w:t>
      </w:r>
    </w:p>
    <w:p w14:paraId="770BC994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5803BA">
        <w:rPr>
          <w:rFonts w:ascii="Arial" w:hAnsi="Arial" w:cs="Arial"/>
          <w:b/>
          <w:sz w:val="22"/>
          <w:szCs w:val="22"/>
        </w:rPr>
        <w:t>Cc: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A4135D1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52BA60ED" w14:textId="77777777" w:rsidR="00E81687" w:rsidRPr="005803BA" w:rsidRDefault="00B97703" w:rsidP="00E8168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Contact person: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</w:p>
    <w:p w14:paraId="5325414F" w14:textId="77777777" w:rsidR="00960F1C" w:rsidRPr="00960F1C" w:rsidRDefault="00960F1C" w:rsidP="00AB5560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eastAsia="宋体" w:hAnsi="Arial" w:cs="Arial"/>
          <w:bCs/>
          <w:sz w:val="22"/>
          <w:szCs w:val="22"/>
          <w:lang w:eastAsia="en-US"/>
        </w:rPr>
      </w:pPr>
      <w:r w:rsidRPr="00960F1C">
        <w:rPr>
          <w:rFonts w:ascii="Arial" w:eastAsia="宋体" w:hAnsi="Arial" w:cs="Arial"/>
          <w:b/>
          <w:sz w:val="22"/>
          <w:szCs w:val="22"/>
          <w:lang w:eastAsia="en-US"/>
        </w:rPr>
        <w:t>Name:</w:t>
      </w:r>
      <w:r w:rsidRPr="00960F1C">
        <w:rPr>
          <w:rFonts w:ascii="Arial" w:eastAsia="宋体" w:hAnsi="Arial" w:cs="Arial"/>
          <w:b/>
          <w:sz w:val="22"/>
          <w:szCs w:val="22"/>
          <w:lang w:eastAsia="en-US"/>
        </w:rPr>
        <w:tab/>
      </w:r>
      <w:r w:rsidR="0029274E">
        <w:rPr>
          <w:rFonts w:ascii="Arial" w:eastAsia="宋体" w:hAnsi="Arial" w:cs="Arial"/>
          <w:sz w:val="22"/>
          <w:szCs w:val="22"/>
          <w:lang w:eastAsia="zh-CN"/>
        </w:rPr>
        <w:t>Pei LIN</w:t>
      </w:r>
      <w:r w:rsidRPr="00960F1C">
        <w:rPr>
          <w:rFonts w:ascii="Arial" w:eastAsia="宋体" w:hAnsi="Arial" w:cs="Arial"/>
          <w:b/>
          <w:bCs/>
          <w:sz w:val="22"/>
          <w:szCs w:val="22"/>
          <w:lang w:eastAsia="en-US"/>
        </w:rPr>
        <w:tab/>
      </w:r>
    </w:p>
    <w:p w14:paraId="57474C0A" w14:textId="77777777" w:rsidR="00960F1C" w:rsidRPr="005803BA" w:rsidRDefault="00960F1C" w:rsidP="00AB5560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eastAsia="宋体" w:hAnsi="Arial" w:cs="Arial"/>
          <w:sz w:val="22"/>
          <w:szCs w:val="22"/>
          <w:lang w:eastAsia="en-US"/>
        </w:rPr>
      </w:pPr>
      <w:r w:rsidRPr="005803BA">
        <w:rPr>
          <w:rFonts w:ascii="Arial" w:eastAsia="宋体" w:hAnsi="Arial" w:cs="Arial"/>
          <w:b/>
          <w:sz w:val="22"/>
          <w:szCs w:val="22"/>
          <w:lang w:eastAsia="en-US"/>
        </w:rPr>
        <w:t>E-mail Address:</w:t>
      </w:r>
      <w:r w:rsidRPr="005803BA">
        <w:rPr>
          <w:rFonts w:ascii="Arial" w:eastAsia="宋体" w:hAnsi="Arial" w:cs="Arial"/>
          <w:b/>
          <w:sz w:val="22"/>
          <w:szCs w:val="22"/>
          <w:lang w:eastAsia="en-US"/>
        </w:rPr>
        <w:tab/>
      </w:r>
      <w:r w:rsidRPr="005803BA">
        <w:rPr>
          <w:rFonts w:ascii="Arial" w:eastAsia="宋体" w:hAnsi="Arial" w:cs="Arial"/>
          <w:sz w:val="22"/>
          <w:szCs w:val="22"/>
          <w:lang w:eastAsia="en-US"/>
        </w:rPr>
        <w:t>linp@chinatelecom.cn</w:t>
      </w:r>
    </w:p>
    <w:p w14:paraId="653CFB64" w14:textId="77777777" w:rsidR="005803BA" w:rsidRPr="005803BA" w:rsidRDefault="005803BA" w:rsidP="005803BA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2"/>
          <w:szCs w:val="22"/>
          <w:lang w:eastAsia="en-US"/>
        </w:rPr>
      </w:pPr>
    </w:p>
    <w:p w14:paraId="6F850A69" w14:textId="77777777" w:rsidR="00E81687" w:rsidRPr="00F71770" w:rsidRDefault="00B97703" w:rsidP="00E81687">
      <w:pPr>
        <w:spacing w:after="60"/>
        <w:ind w:left="1985" w:hanging="1985"/>
        <w:rPr>
          <w:color w:val="0070C0"/>
          <w:sz w:val="22"/>
          <w:szCs w:val="22"/>
        </w:rPr>
      </w:pPr>
      <w:r w:rsidRPr="00F71770">
        <w:rPr>
          <w:rFonts w:ascii="Arial" w:hAnsi="Arial" w:cs="Arial"/>
          <w:b/>
          <w:sz w:val="22"/>
          <w:szCs w:val="22"/>
        </w:rPr>
        <w:t>Attachments:</w:t>
      </w:r>
      <w:r w:rsidRPr="00F71770">
        <w:rPr>
          <w:rFonts w:ascii="Arial" w:hAnsi="Arial" w:cs="Arial"/>
          <w:bCs/>
          <w:sz w:val="22"/>
          <w:szCs w:val="22"/>
        </w:rPr>
        <w:tab/>
      </w:r>
      <w:r w:rsidR="00F05122" w:rsidRPr="00F71770">
        <w:rPr>
          <w:rFonts w:ascii="Arial" w:hAnsi="Arial" w:cs="Arial"/>
          <w:bCs/>
          <w:sz w:val="22"/>
          <w:szCs w:val="22"/>
        </w:rPr>
        <w:t>none</w:t>
      </w:r>
    </w:p>
    <w:p w14:paraId="5DED4B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36C4EFB" w14:textId="77777777" w:rsidR="00CC7EB8" w:rsidRDefault="00CC7EB8" w:rsidP="00874DC0">
      <w:pPr>
        <w:tabs>
          <w:tab w:val="left" w:pos="4678"/>
          <w:tab w:val="left" w:pos="7655"/>
        </w:tabs>
        <w:spacing w:before="120" w:after="120"/>
        <w:jc w:val="both"/>
        <w:rPr>
          <w:rFonts w:ascii="Arial" w:eastAsia="宋体" w:hAnsi="Arial" w:cs="Arial"/>
          <w:bCs/>
          <w:lang w:eastAsia="zh-CN"/>
        </w:rPr>
      </w:pPr>
      <w:r w:rsidRPr="00CC7EB8">
        <w:rPr>
          <w:rFonts w:ascii="Arial" w:eastAsia="宋体" w:hAnsi="Arial" w:cs="Arial"/>
          <w:bCs/>
          <w:lang w:eastAsia="zh-CN"/>
        </w:rPr>
        <w:t>In</w:t>
      </w:r>
      <w:r>
        <w:rPr>
          <w:rFonts w:ascii="Arial" w:eastAsia="宋体" w:hAnsi="Arial" w:cs="Arial"/>
          <w:bCs/>
          <w:lang w:eastAsia="zh-CN"/>
        </w:rPr>
        <w:t xml:space="preserve"> RAN2#125bis meeting, RAN2 has discussed how to </w:t>
      </w:r>
      <w:r w:rsidR="00CC231B">
        <w:rPr>
          <w:rFonts w:ascii="Arial" w:eastAsia="宋体" w:hAnsi="Arial" w:cs="Arial"/>
          <w:bCs/>
          <w:lang w:eastAsia="zh-CN"/>
        </w:rPr>
        <w:t xml:space="preserve">handle </w:t>
      </w:r>
      <w:r w:rsidRPr="00CC7EB8">
        <w:rPr>
          <w:rFonts w:ascii="Arial" w:eastAsia="宋体" w:hAnsi="Arial" w:cs="Arial"/>
          <w:bCs/>
          <w:lang w:eastAsia="zh-CN"/>
        </w:rPr>
        <w:t xml:space="preserve">the </w:t>
      </w:r>
      <w:r w:rsidRPr="00CC7EB8">
        <w:rPr>
          <w:rFonts w:ascii="Arial" w:eastAsia="宋体" w:hAnsi="Arial" w:cs="Arial"/>
          <w:bCs/>
          <w:i/>
          <w:lang w:eastAsia="zh-CN"/>
        </w:rPr>
        <w:t>ra-ssb-OccasionMaskIndex</w:t>
      </w:r>
      <w:r w:rsidRPr="00CC7EB8">
        <w:rPr>
          <w:rFonts w:ascii="Arial" w:eastAsia="宋体" w:hAnsi="Arial" w:cs="Arial"/>
          <w:bCs/>
          <w:lang w:eastAsia="zh-CN"/>
        </w:rPr>
        <w:t xml:space="preserve"> for CFRA with Msg1 repetitio</w:t>
      </w:r>
      <w:r w:rsidR="00F71770">
        <w:rPr>
          <w:rFonts w:ascii="Arial" w:eastAsia="宋体" w:hAnsi="Arial" w:cs="Arial"/>
          <w:bCs/>
          <w:lang w:eastAsia="zh-CN"/>
        </w:rPr>
        <w:t xml:space="preserve">n and </w:t>
      </w:r>
      <w:r w:rsidR="00CC231B">
        <w:rPr>
          <w:rFonts w:ascii="Arial" w:eastAsia="宋体" w:hAnsi="Arial" w:cs="Arial"/>
          <w:bCs/>
          <w:lang w:eastAsia="zh-CN"/>
        </w:rPr>
        <w:t>agreed to support</w:t>
      </w:r>
      <w:r w:rsidR="00CC231B" w:rsidRPr="00CC231B">
        <w:rPr>
          <w:rFonts w:ascii="Arial" w:eastAsia="宋体" w:hAnsi="Arial" w:cs="Arial"/>
          <w:bCs/>
          <w:lang w:eastAsia="zh-CN"/>
        </w:rPr>
        <w:t xml:space="preserve"> ra-ssb-OccasionMaskIndex for msg1 repetitions</w:t>
      </w:r>
      <w:r w:rsidR="00CC231B">
        <w:rPr>
          <w:rFonts w:ascii="Arial" w:eastAsia="宋体" w:hAnsi="Arial" w:cs="Arial"/>
          <w:bCs/>
          <w:lang w:eastAsia="zh-CN"/>
        </w:rPr>
        <w:t>.</w:t>
      </w:r>
    </w:p>
    <w:p w14:paraId="1D1EDBA3" w14:textId="77777777" w:rsidR="00B77B78" w:rsidRDefault="00B77B78" w:rsidP="00874DC0">
      <w:pPr>
        <w:tabs>
          <w:tab w:val="left" w:pos="4678"/>
          <w:tab w:val="left" w:pos="7655"/>
        </w:tabs>
        <w:spacing w:before="120" w:after="120"/>
        <w:jc w:val="both"/>
        <w:rPr>
          <w:rFonts w:ascii="Arial" w:eastAsia="宋体" w:hAnsi="Arial" w:cs="Arial"/>
          <w:bCs/>
          <w:lang w:eastAsia="zh-CN"/>
        </w:rPr>
      </w:pPr>
      <w:r>
        <w:rPr>
          <w:rFonts w:ascii="Arial" w:eastAsia="宋体" w:hAnsi="Arial" w:cs="Arial"/>
          <w:bCs/>
          <w:lang w:eastAsia="zh-CN"/>
        </w:rPr>
        <w:t xml:space="preserve">Regarding how to use </w:t>
      </w:r>
      <w:r w:rsidRPr="00BF6210">
        <w:rPr>
          <w:rFonts w:ascii="Arial" w:eastAsia="宋体" w:hAnsi="Arial" w:cs="Arial"/>
          <w:bCs/>
          <w:i/>
          <w:lang w:eastAsia="zh-CN"/>
        </w:rPr>
        <w:t>ra-ssb-OccasionMaskIndex</w:t>
      </w:r>
      <w:r w:rsidRPr="00CC231B">
        <w:rPr>
          <w:rFonts w:ascii="Arial" w:eastAsia="宋体" w:hAnsi="Arial" w:cs="Arial"/>
          <w:bCs/>
          <w:lang w:eastAsia="zh-CN"/>
        </w:rPr>
        <w:t xml:space="preserve"> </w:t>
      </w:r>
      <w:r>
        <w:rPr>
          <w:rFonts w:ascii="Arial" w:eastAsia="宋体" w:hAnsi="Arial" w:cs="Arial"/>
          <w:bCs/>
          <w:lang w:eastAsia="zh-CN"/>
        </w:rPr>
        <w:t>for Msg1 repetition, RAN2</w:t>
      </w:r>
      <w:r w:rsidR="00874DC0">
        <w:rPr>
          <w:rFonts w:ascii="Arial" w:eastAsia="宋体" w:hAnsi="Arial" w:cs="Arial"/>
          <w:bCs/>
          <w:lang w:eastAsia="zh-CN"/>
        </w:rPr>
        <w:t xml:space="preserve"> reached the following agreements:</w:t>
      </w:r>
    </w:p>
    <w:p w14:paraId="43DCB7C8" w14:textId="77777777" w:rsidR="00BF6210" w:rsidRPr="00BF6210" w:rsidRDefault="00BF6210" w:rsidP="00BF6210">
      <w:pPr>
        <w:pStyle w:val="af4"/>
        <w:numPr>
          <w:ilvl w:val="0"/>
          <w:numId w:val="5"/>
        </w:numPr>
        <w:tabs>
          <w:tab w:val="left" w:pos="4678"/>
          <w:tab w:val="left" w:pos="7655"/>
        </w:tabs>
        <w:spacing w:before="120" w:after="120"/>
        <w:jc w:val="both"/>
        <w:rPr>
          <w:rFonts w:ascii="Arial" w:eastAsia="宋体" w:hAnsi="Arial" w:cs="Arial"/>
          <w:bCs/>
          <w:lang w:eastAsia="zh-CN"/>
        </w:rPr>
      </w:pPr>
      <w:r w:rsidRPr="00BF6210">
        <w:rPr>
          <w:rFonts w:ascii="Arial" w:eastAsia="宋体" w:hAnsi="Arial" w:cs="Arial"/>
          <w:bCs/>
          <w:lang w:eastAsia="zh-CN"/>
        </w:rPr>
        <w:t xml:space="preserve">UE identifies the allowed set(s) of PRACH occasions based on </w:t>
      </w:r>
      <w:r w:rsidRPr="00BF6210">
        <w:rPr>
          <w:rFonts w:ascii="Arial" w:eastAsia="宋体" w:hAnsi="Arial" w:cs="Arial"/>
          <w:bCs/>
          <w:i/>
          <w:lang w:eastAsia="zh-CN"/>
        </w:rPr>
        <w:t>ra-ssb-OccasionMaskIndex</w:t>
      </w:r>
      <w:r w:rsidRPr="00BF6210">
        <w:rPr>
          <w:rFonts w:ascii="Arial" w:eastAsia="宋体" w:hAnsi="Arial" w:cs="Arial"/>
          <w:bCs/>
          <w:lang w:eastAsia="zh-CN"/>
        </w:rPr>
        <w:t>.</w:t>
      </w:r>
    </w:p>
    <w:p w14:paraId="05835D02" w14:textId="77777777" w:rsidR="00BF6210" w:rsidRPr="00BF6210" w:rsidRDefault="00BF6210" w:rsidP="00BF6210">
      <w:pPr>
        <w:pStyle w:val="af4"/>
        <w:numPr>
          <w:ilvl w:val="0"/>
          <w:numId w:val="5"/>
        </w:numPr>
        <w:tabs>
          <w:tab w:val="left" w:pos="4678"/>
          <w:tab w:val="left" w:pos="7655"/>
        </w:tabs>
        <w:spacing w:before="120" w:after="120"/>
        <w:jc w:val="both"/>
        <w:rPr>
          <w:rFonts w:ascii="Arial" w:eastAsia="宋体" w:hAnsi="Arial" w:cs="Arial"/>
          <w:bCs/>
          <w:lang w:eastAsia="zh-CN"/>
        </w:rPr>
      </w:pPr>
      <w:r w:rsidRPr="00BF6210">
        <w:rPr>
          <w:rFonts w:ascii="Arial" w:eastAsia="宋体" w:hAnsi="Arial" w:cs="Arial"/>
          <w:bCs/>
          <w:lang w:eastAsia="zh-CN"/>
        </w:rPr>
        <w:t xml:space="preserve">Update the definition of </w:t>
      </w:r>
      <w:r w:rsidRPr="00BF6210">
        <w:rPr>
          <w:rFonts w:ascii="Arial" w:eastAsia="宋体" w:hAnsi="Arial" w:cs="Arial"/>
          <w:bCs/>
          <w:i/>
          <w:lang w:eastAsia="zh-CN"/>
        </w:rPr>
        <w:t>ra-ssb-OccasionMaskIndex</w:t>
      </w:r>
      <w:r w:rsidRPr="00BF6210">
        <w:rPr>
          <w:rFonts w:ascii="Arial" w:eastAsia="宋体" w:hAnsi="Arial" w:cs="Arial"/>
          <w:bCs/>
          <w:lang w:eastAsia="zh-CN"/>
        </w:rPr>
        <w:t xml:space="preserve"> to indicate the allowed PRACH occasion set(s) of selected SSB for CFRA with Msg1 repetition.</w:t>
      </w:r>
    </w:p>
    <w:p w14:paraId="1B93D80A" w14:textId="785FA3B5" w:rsidR="00874DC0" w:rsidRDefault="00BF6210" w:rsidP="00BF6210">
      <w:pPr>
        <w:pStyle w:val="af4"/>
        <w:numPr>
          <w:ilvl w:val="0"/>
          <w:numId w:val="5"/>
        </w:numPr>
        <w:tabs>
          <w:tab w:val="left" w:pos="4678"/>
          <w:tab w:val="left" w:pos="7655"/>
        </w:tabs>
        <w:spacing w:before="120" w:after="120"/>
        <w:jc w:val="both"/>
        <w:rPr>
          <w:rFonts w:ascii="Arial" w:eastAsia="宋体" w:hAnsi="Arial" w:cs="Arial"/>
          <w:bCs/>
          <w:lang w:eastAsia="zh-CN"/>
        </w:rPr>
      </w:pPr>
      <w:r w:rsidRPr="00BF6210">
        <w:rPr>
          <w:rFonts w:ascii="Arial" w:eastAsia="宋体" w:hAnsi="Arial" w:cs="Arial"/>
          <w:bCs/>
          <w:lang w:eastAsia="zh-CN"/>
        </w:rPr>
        <w:t xml:space="preserve">The maximum index of PRACH occasion set(s) is 8. For the case there are more than 8 sets of PRACH occasions of the selected SSB within the time period, the </w:t>
      </w:r>
      <w:r w:rsidR="001B4B20">
        <w:rPr>
          <w:rFonts w:ascii="Arial" w:eastAsia="宋体" w:hAnsi="Arial" w:cs="Arial" w:hint="eastAsia"/>
          <w:bCs/>
          <w:lang w:eastAsia="zh-CN"/>
        </w:rPr>
        <w:t xml:space="preserve">indexing </w:t>
      </w:r>
      <w:r w:rsidRPr="00BF6210">
        <w:rPr>
          <w:rFonts w:ascii="Arial" w:eastAsia="宋体" w:hAnsi="Arial" w:cs="Arial"/>
          <w:bCs/>
          <w:lang w:eastAsia="zh-CN"/>
        </w:rPr>
        <w:t xml:space="preserve">of PRACH occasion sets </w:t>
      </w:r>
      <w:r w:rsidR="001B4B20">
        <w:rPr>
          <w:rFonts w:ascii="Arial" w:eastAsia="宋体" w:hAnsi="Arial" w:cs="Arial" w:hint="eastAsia"/>
          <w:bCs/>
          <w:lang w:eastAsia="zh-CN"/>
        </w:rPr>
        <w:t>indicated b</w:t>
      </w:r>
      <w:r w:rsidR="007C73CE">
        <w:rPr>
          <w:rFonts w:ascii="Arial" w:eastAsia="宋体" w:hAnsi="Arial" w:cs="Arial" w:hint="eastAsia"/>
          <w:bCs/>
          <w:lang w:eastAsia="zh-CN"/>
        </w:rPr>
        <w:t>y the mask index value is reset</w:t>
      </w:r>
      <w:r w:rsidRPr="00BF6210">
        <w:rPr>
          <w:rFonts w:ascii="Arial" w:eastAsia="宋体" w:hAnsi="Arial" w:cs="Arial"/>
          <w:bCs/>
          <w:lang w:eastAsia="zh-CN"/>
        </w:rPr>
        <w:t>.</w:t>
      </w:r>
      <w:r w:rsidR="001B4B20">
        <w:rPr>
          <w:rFonts w:ascii="Arial" w:eastAsia="宋体" w:hAnsi="Arial" w:cs="Arial" w:hint="eastAsia"/>
          <w:bCs/>
          <w:lang w:eastAsia="zh-CN"/>
        </w:rPr>
        <w:t xml:space="preserve"> In addition, the indexing </w:t>
      </w:r>
      <w:r w:rsidR="001B4B20" w:rsidRPr="00BF6210">
        <w:rPr>
          <w:rFonts w:ascii="Arial" w:eastAsia="宋体" w:hAnsi="Arial" w:cs="Arial"/>
          <w:bCs/>
          <w:lang w:eastAsia="zh-CN"/>
        </w:rPr>
        <w:t xml:space="preserve">of PRACH occasion sets </w:t>
      </w:r>
      <w:r w:rsidR="001B4B20">
        <w:rPr>
          <w:rFonts w:ascii="Arial" w:eastAsia="宋体" w:hAnsi="Arial" w:cs="Arial" w:hint="eastAsia"/>
          <w:bCs/>
          <w:lang w:eastAsia="zh-CN"/>
        </w:rPr>
        <w:t>indicated by the mask index value is reset every time period.</w:t>
      </w:r>
    </w:p>
    <w:p w14:paraId="31DFEC83" w14:textId="77777777" w:rsidR="001B4B20" w:rsidRPr="00BF6210" w:rsidRDefault="001B4B20" w:rsidP="00BF6210">
      <w:pPr>
        <w:pStyle w:val="af4"/>
        <w:numPr>
          <w:ilvl w:val="0"/>
          <w:numId w:val="5"/>
        </w:numPr>
        <w:tabs>
          <w:tab w:val="left" w:pos="4678"/>
          <w:tab w:val="left" w:pos="7655"/>
        </w:tabs>
        <w:spacing w:before="120" w:after="120"/>
        <w:jc w:val="both"/>
        <w:rPr>
          <w:rFonts w:ascii="Arial" w:eastAsia="宋体" w:hAnsi="Arial" w:cs="Arial"/>
          <w:bCs/>
          <w:lang w:eastAsia="zh-CN"/>
        </w:rPr>
      </w:pPr>
    </w:p>
    <w:p w14:paraId="11D3C7F6" w14:textId="77777777" w:rsidR="00CC231B" w:rsidRDefault="00BF6210" w:rsidP="00CC7EB8">
      <w:pPr>
        <w:tabs>
          <w:tab w:val="left" w:pos="4678"/>
          <w:tab w:val="left" w:pos="7655"/>
        </w:tabs>
        <w:spacing w:before="120" w:after="120"/>
        <w:rPr>
          <w:rFonts w:ascii="Arial" w:eastAsia="宋体" w:hAnsi="Arial" w:cs="Arial"/>
          <w:bCs/>
          <w:lang w:eastAsia="zh-CN"/>
        </w:rPr>
      </w:pPr>
      <w:r>
        <w:rPr>
          <w:rFonts w:ascii="Arial" w:eastAsia="宋体" w:hAnsi="Arial" w:cs="Arial"/>
          <w:bCs/>
          <w:lang w:eastAsia="zh-CN"/>
        </w:rPr>
        <w:t xml:space="preserve">In addition, RAN2 updated </w:t>
      </w:r>
      <w:r w:rsidRPr="00BF6210">
        <w:rPr>
          <w:rFonts w:ascii="Arial" w:eastAsia="宋体" w:hAnsi="Arial" w:cs="Arial"/>
          <w:bCs/>
          <w:lang w:eastAsia="zh-CN"/>
        </w:rPr>
        <w:t>the values of ra-ssb-OccasionMaskIndex for CRFA with Msg1 repetition</w:t>
      </w:r>
      <w:r>
        <w:rPr>
          <w:rFonts w:ascii="Arial" w:eastAsia="宋体" w:hAnsi="Arial" w:cs="Arial"/>
          <w:bCs/>
          <w:lang w:eastAsia="zh-CN"/>
        </w:rPr>
        <w:t xml:space="preserve"> as follows.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4"/>
        <w:gridCol w:w="4536"/>
      </w:tblGrid>
      <w:tr w:rsidR="00BF6210" w:rsidRPr="00B952C8" w14:paraId="615F299E" w14:textId="77777777" w:rsidTr="003C4088">
        <w:trPr>
          <w:jc w:val="center"/>
        </w:trPr>
        <w:tc>
          <w:tcPr>
            <w:tcW w:w="3124" w:type="dxa"/>
            <w:shd w:val="clear" w:color="auto" w:fill="auto"/>
          </w:tcPr>
          <w:p w14:paraId="04AAD10F" w14:textId="77777777" w:rsidR="00BF6210" w:rsidRPr="00B952C8" w:rsidRDefault="00BF6210" w:rsidP="003C4088">
            <w:pPr>
              <w:pStyle w:val="TAH"/>
              <w:rPr>
                <w:i/>
                <w:kern w:val="2"/>
                <w:szCs w:val="18"/>
                <w:lang w:eastAsia="zh-CN"/>
              </w:rPr>
            </w:pPr>
            <w:r w:rsidRPr="00B952C8">
              <w:rPr>
                <w:i/>
                <w:kern w:val="2"/>
                <w:szCs w:val="18"/>
                <w:lang w:eastAsia="zh-CN"/>
              </w:rPr>
              <w:t>ra-ssb-OccasionMaskIndex</w:t>
            </w:r>
          </w:p>
          <w:p w14:paraId="2822D1C4" w14:textId="77777777" w:rsidR="00BF6210" w:rsidRPr="00B952C8" w:rsidRDefault="00BF6210" w:rsidP="003C4088">
            <w:pPr>
              <w:pStyle w:val="TAH"/>
              <w:rPr>
                <w:szCs w:val="18"/>
                <w:lang w:eastAsia="ko-KR"/>
              </w:rPr>
            </w:pPr>
            <w:r w:rsidRPr="00B952C8">
              <w:rPr>
                <w:i/>
                <w:kern w:val="2"/>
                <w:szCs w:val="18"/>
                <w:lang w:eastAsia="zh-CN"/>
              </w:rPr>
              <w:t xml:space="preserve"> </w:t>
            </w:r>
            <w:r w:rsidRPr="00B952C8">
              <w:rPr>
                <w:kern w:val="2"/>
                <w:szCs w:val="18"/>
                <w:lang w:eastAsia="zh-CN"/>
              </w:rPr>
              <w:t>for CRFA with Msg1 repetition</w:t>
            </w:r>
          </w:p>
        </w:tc>
        <w:tc>
          <w:tcPr>
            <w:tcW w:w="4536" w:type="dxa"/>
            <w:shd w:val="clear" w:color="auto" w:fill="auto"/>
          </w:tcPr>
          <w:p w14:paraId="5AD61136" w14:textId="77777777" w:rsidR="00BF6210" w:rsidRPr="00B952C8" w:rsidRDefault="00BF6210" w:rsidP="003C4088">
            <w:pPr>
              <w:pStyle w:val="TAH"/>
              <w:rPr>
                <w:szCs w:val="18"/>
                <w:lang w:eastAsia="ko-KR"/>
              </w:rPr>
            </w:pPr>
            <w:r w:rsidRPr="00B952C8">
              <w:rPr>
                <w:szCs w:val="18"/>
                <w:lang w:eastAsia="ko-KR"/>
              </w:rPr>
              <w:t>Allowed set(s) of PRACH occasions of SSB</w:t>
            </w:r>
          </w:p>
        </w:tc>
      </w:tr>
      <w:tr w:rsidR="00BF6210" w:rsidRPr="00B952C8" w14:paraId="0EADEA1A" w14:textId="77777777" w:rsidTr="003C4088">
        <w:trPr>
          <w:jc w:val="center"/>
        </w:trPr>
        <w:tc>
          <w:tcPr>
            <w:tcW w:w="3124" w:type="dxa"/>
            <w:shd w:val="clear" w:color="auto" w:fill="auto"/>
          </w:tcPr>
          <w:p w14:paraId="1ACC8CE9" w14:textId="77777777" w:rsidR="00BF6210" w:rsidRPr="00B952C8" w:rsidRDefault="00BF6210" w:rsidP="003C4088">
            <w:pPr>
              <w:pStyle w:val="TAC"/>
              <w:rPr>
                <w:szCs w:val="18"/>
                <w:lang w:eastAsia="ko-KR"/>
              </w:rPr>
            </w:pPr>
            <w:r w:rsidRPr="00B952C8">
              <w:rPr>
                <w:szCs w:val="18"/>
                <w:lang w:eastAsia="ko-KR"/>
              </w:rPr>
              <w:t>0</w:t>
            </w:r>
          </w:p>
        </w:tc>
        <w:tc>
          <w:tcPr>
            <w:tcW w:w="4536" w:type="dxa"/>
            <w:shd w:val="clear" w:color="auto" w:fill="auto"/>
          </w:tcPr>
          <w:p w14:paraId="34467972" w14:textId="77777777" w:rsidR="00BF6210" w:rsidRPr="00B952C8" w:rsidRDefault="00BF6210" w:rsidP="003C4088">
            <w:pPr>
              <w:pStyle w:val="TAC"/>
              <w:rPr>
                <w:szCs w:val="18"/>
                <w:lang w:eastAsia="ko-KR"/>
              </w:rPr>
            </w:pPr>
            <w:r w:rsidRPr="00B952C8">
              <w:rPr>
                <w:szCs w:val="18"/>
                <w:lang w:eastAsia="ko-KR"/>
              </w:rPr>
              <w:t>All</w:t>
            </w:r>
          </w:p>
        </w:tc>
      </w:tr>
      <w:tr w:rsidR="00BF6210" w:rsidRPr="00B952C8" w14:paraId="28B8E8B0" w14:textId="77777777" w:rsidTr="003C4088">
        <w:trPr>
          <w:jc w:val="center"/>
        </w:trPr>
        <w:tc>
          <w:tcPr>
            <w:tcW w:w="3124" w:type="dxa"/>
            <w:shd w:val="clear" w:color="auto" w:fill="auto"/>
          </w:tcPr>
          <w:p w14:paraId="40FA9933" w14:textId="77777777" w:rsidR="00BF6210" w:rsidRPr="00B952C8" w:rsidRDefault="00BF6210" w:rsidP="003C4088">
            <w:pPr>
              <w:pStyle w:val="TAC"/>
              <w:rPr>
                <w:szCs w:val="18"/>
                <w:lang w:eastAsia="ko-KR"/>
              </w:rPr>
            </w:pPr>
            <w:r w:rsidRPr="00B952C8">
              <w:rPr>
                <w:szCs w:val="18"/>
                <w:lang w:eastAsia="ko-KR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14:paraId="68D40461" w14:textId="77777777" w:rsidR="00BF6210" w:rsidRPr="00B952C8" w:rsidRDefault="00BF6210" w:rsidP="003C4088">
            <w:pPr>
              <w:pStyle w:val="TAC"/>
              <w:rPr>
                <w:szCs w:val="18"/>
                <w:lang w:eastAsia="ko-KR"/>
              </w:rPr>
            </w:pPr>
            <w:r w:rsidRPr="00B952C8">
              <w:rPr>
                <w:szCs w:val="18"/>
                <w:lang w:eastAsia="ko-KR"/>
              </w:rPr>
              <w:t>PRACH occasion set index 1</w:t>
            </w:r>
          </w:p>
        </w:tc>
      </w:tr>
      <w:tr w:rsidR="00BF6210" w:rsidRPr="00B952C8" w14:paraId="465AAEA4" w14:textId="77777777" w:rsidTr="003C4088">
        <w:trPr>
          <w:jc w:val="center"/>
        </w:trPr>
        <w:tc>
          <w:tcPr>
            <w:tcW w:w="3124" w:type="dxa"/>
            <w:shd w:val="clear" w:color="auto" w:fill="auto"/>
          </w:tcPr>
          <w:p w14:paraId="58C36D8B" w14:textId="77777777" w:rsidR="00BF6210" w:rsidRPr="00B952C8" w:rsidRDefault="00BF6210" w:rsidP="003C4088">
            <w:pPr>
              <w:pStyle w:val="TAC"/>
              <w:rPr>
                <w:szCs w:val="18"/>
                <w:lang w:eastAsia="ko-KR"/>
              </w:rPr>
            </w:pPr>
            <w:r w:rsidRPr="00B952C8">
              <w:rPr>
                <w:szCs w:val="18"/>
                <w:lang w:eastAsia="ko-KR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14:paraId="5C4E63E2" w14:textId="77777777" w:rsidR="00BF6210" w:rsidRPr="00B952C8" w:rsidRDefault="00BF6210" w:rsidP="003C4088">
            <w:pPr>
              <w:pStyle w:val="TAC"/>
              <w:rPr>
                <w:szCs w:val="18"/>
                <w:lang w:eastAsia="ko-KR"/>
              </w:rPr>
            </w:pPr>
            <w:r w:rsidRPr="00B952C8">
              <w:rPr>
                <w:szCs w:val="18"/>
                <w:lang w:eastAsia="ko-KR"/>
              </w:rPr>
              <w:t>PRACH occasion set index 2</w:t>
            </w:r>
          </w:p>
        </w:tc>
      </w:tr>
      <w:tr w:rsidR="00BF6210" w:rsidRPr="00B952C8" w14:paraId="7E10AD7E" w14:textId="77777777" w:rsidTr="003C4088">
        <w:trPr>
          <w:jc w:val="center"/>
        </w:trPr>
        <w:tc>
          <w:tcPr>
            <w:tcW w:w="3124" w:type="dxa"/>
            <w:shd w:val="clear" w:color="auto" w:fill="auto"/>
          </w:tcPr>
          <w:p w14:paraId="1FEAA5BE" w14:textId="77777777" w:rsidR="00BF6210" w:rsidRPr="00B952C8" w:rsidRDefault="00BF6210" w:rsidP="003C4088">
            <w:pPr>
              <w:pStyle w:val="TAC"/>
              <w:rPr>
                <w:szCs w:val="18"/>
                <w:lang w:eastAsia="ko-KR"/>
              </w:rPr>
            </w:pPr>
            <w:r w:rsidRPr="00B952C8">
              <w:rPr>
                <w:szCs w:val="18"/>
                <w:lang w:eastAsia="ko-KR"/>
              </w:rPr>
              <w:t>3</w:t>
            </w:r>
          </w:p>
        </w:tc>
        <w:tc>
          <w:tcPr>
            <w:tcW w:w="4536" w:type="dxa"/>
            <w:shd w:val="clear" w:color="auto" w:fill="auto"/>
          </w:tcPr>
          <w:p w14:paraId="07E52D8A" w14:textId="77777777" w:rsidR="00BF6210" w:rsidRPr="00B952C8" w:rsidRDefault="00BF6210" w:rsidP="003C4088">
            <w:pPr>
              <w:pStyle w:val="TAC"/>
              <w:rPr>
                <w:szCs w:val="18"/>
                <w:lang w:eastAsia="ko-KR"/>
              </w:rPr>
            </w:pPr>
            <w:r w:rsidRPr="00B952C8">
              <w:rPr>
                <w:szCs w:val="18"/>
                <w:lang w:eastAsia="ko-KR"/>
              </w:rPr>
              <w:t>PRACH occasion set index 3</w:t>
            </w:r>
          </w:p>
        </w:tc>
      </w:tr>
      <w:tr w:rsidR="00BF6210" w:rsidRPr="00B952C8" w14:paraId="3BB6CD09" w14:textId="77777777" w:rsidTr="003C4088">
        <w:trPr>
          <w:jc w:val="center"/>
        </w:trPr>
        <w:tc>
          <w:tcPr>
            <w:tcW w:w="3124" w:type="dxa"/>
            <w:shd w:val="clear" w:color="auto" w:fill="auto"/>
          </w:tcPr>
          <w:p w14:paraId="60DCBAF9" w14:textId="77777777" w:rsidR="00BF6210" w:rsidRPr="00B952C8" w:rsidRDefault="00BF6210" w:rsidP="003C4088">
            <w:pPr>
              <w:pStyle w:val="TAC"/>
              <w:rPr>
                <w:szCs w:val="18"/>
                <w:lang w:eastAsia="ko-KR"/>
              </w:rPr>
            </w:pPr>
            <w:r w:rsidRPr="00B952C8">
              <w:rPr>
                <w:szCs w:val="18"/>
                <w:lang w:eastAsia="ko-KR"/>
              </w:rPr>
              <w:t>4</w:t>
            </w:r>
          </w:p>
        </w:tc>
        <w:tc>
          <w:tcPr>
            <w:tcW w:w="4536" w:type="dxa"/>
            <w:shd w:val="clear" w:color="auto" w:fill="auto"/>
          </w:tcPr>
          <w:p w14:paraId="0EFDDA92" w14:textId="77777777" w:rsidR="00BF6210" w:rsidRPr="00B952C8" w:rsidRDefault="00BF6210" w:rsidP="003C4088">
            <w:pPr>
              <w:pStyle w:val="TAC"/>
              <w:rPr>
                <w:szCs w:val="18"/>
                <w:lang w:eastAsia="ko-KR"/>
              </w:rPr>
            </w:pPr>
            <w:r w:rsidRPr="00B952C8">
              <w:rPr>
                <w:szCs w:val="18"/>
                <w:lang w:eastAsia="ko-KR"/>
              </w:rPr>
              <w:t>PRACH occasion set index 4</w:t>
            </w:r>
          </w:p>
        </w:tc>
      </w:tr>
      <w:tr w:rsidR="00BF6210" w:rsidRPr="00B952C8" w14:paraId="39917DD2" w14:textId="77777777" w:rsidTr="003C4088">
        <w:trPr>
          <w:jc w:val="center"/>
        </w:trPr>
        <w:tc>
          <w:tcPr>
            <w:tcW w:w="3124" w:type="dxa"/>
            <w:shd w:val="clear" w:color="auto" w:fill="auto"/>
          </w:tcPr>
          <w:p w14:paraId="6EE49C5F" w14:textId="77777777" w:rsidR="00BF6210" w:rsidRPr="00B952C8" w:rsidRDefault="00BF6210" w:rsidP="003C4088">
            <w:pPr>
              <w:pStyle w:val="TAC"/>
              <w:rPr>
                <w:szCs w:val="18"/>
                <w:lang w:eastAsia="ko-KR"/>
              </w:rPr>
            </w:pPr>
            <w:r w:rsidRPr="00B952C8">
              <w:rPr>
                <w:szCs w:val="18"/>
                <w:lang w:eastAsia="ko-KR"/>
              </w:rPr>
              <w:t>5</w:t>
            </w:r>
          </w:p>
        </w:tc>
        <w:tc>
          <w:tcPr>
            <w:tcW w:w="4536" w:type="dxa"/>
            <w:shd w:val="clear" w:color="auto" w:fill="auto"/>
          </w:tcPr>
          <w:p w14:paraId="534FDB00" w14:textId="77777777" w:rsidR="00BF6210" w:rsidRPr="00B952C8" w:rsidRDefault="00BF6210" w:rsidP="003C4088">
            <w:pPr>
              <w:pStyle w:val="TAC"/>
              <w:rPr>
                <w:szCs w:val="18"/>
                <w:lang w:eastAsia="ko-KR"/>
              </w:rPr>
            </w:pPr>
            <w:r w:rsidRPr="00B952C8">
              <w:rPr>
                <w:szCs w:val="18"/>
                <w:lang w:eastAsia="ko-KR"/>
              </w:rPr>
              <w:t>PRACH occasion set index 5</w:t>
            </w:r>
          </w:p>
        </w:tc>
      </w:tr>
      <w:tr w:rsidR="00BF6210" w:rsidRPr="00B952C8" w14:paraId="2898F893" w14:textId="77777777" w:rsidTr="003C4088">
        <w:trPr>
          <w:jc w:val="center"/>
        </w:trPr>
        <w:tc>
          <w:tcPr>
            <w:tcW w:w="3124" w:type="dxa"/>
            <w:shd w:val="clear" w:color="auto" w:fill="auto"/>
          </w:tcPr>
          <w:p w14:paraId="1D94AD92" w14:textId="77777777" w:rsidR="00BF6210" w:rsidRPr="00B952C8" w:rsidRDefault="00BF6210" w:rsidP="003C4088">
            <w:pPr>
              <w:pStyle w:val="TAC"/>
              <w:rPr>
                <w:szCs w:val="18"/>
                <w:lang w:eastAsia="ko-KR"/>
              </w:rPr>
            </w:pPr>
            <w:r w:rsidRPr="00B952C8">
              <w:rPr>
                <w:szCs w:val="18"/>
                <w:lang w:eastAsia="ko-KR"/>
              </w:rPr>
              <w:t>6</w:t>
            </w:r>
          </w:p>
        </w:tc>
        <w:tc>
          <w:tcPr>
            <w:tcW w:w="4536" w:type="dxa"/>
            <w:shd w:val="clear" w:color="auto" w:fill="auto"/>
          </w:tcPr>
          <w:p w14:paraId="6BD36A11" w14:textId="77777777" w:rsidR="00BF6210" w:rsidRPr="00B952C8" w:rsidRDefault="00BF6210" w:rsidP="003C4088">
            <w:pPr>
              <w:pStyle w:val="TAC"/>
              <w:rPr>
                <w:szCs w:val="18"/>
                <w:lang w:eastAsia="ko-KR"/>
              </w:rPr>
            </w:pPr>
            <w:r w:rsidRPr="00B952C8">
              <w:rPr>
                <w:szCs w:val="18"/>
                <w:lang w:eastAsia="ko-KR"/>
              </w:rPr>
              <w:t>PRACH occasion set index 6</w:t>
            </w:r>
          </w:p>
        </w:tc>
      </w:tr>
      <w:tr w:rsidR="00BF6210" w:rsidRPr="00B952C8" w14:paraId="5A9A207D" w14:textId="77777777" w:rsidTr="003C4088">
        <w:trPr>
          <w:jc w:val="center"/>
        </w:trPr>
        <w:tc>
          <w:tcPr>
            <w:tcW w:w="3124" w:type="dxa"/>
            <w:shd w:val="clear" w:color="auto" w:fill="auto"/>
          </w:tcPr>
          <w:p w14:paraId="0F84F68C" w14:textId="77777777" w:rsidR="00BF6210" w:rsidRPr="00B952C8" w:rsidRDefault="00BF6210" w:rsidP="003C4088">
            <w:pPr>
              <w:pStyle w:val="TAC"/>
              <w:rPr>
                <w:szCs w:val="18"/>
                <w:lang w:eastAsia="ko-KR"/>
              </w:rPr>
            </w:pPr>
            <w:r w:rsidRPr="00B952C8">
              <w:rPr>
                <w:szCs w:val="18"/>
                <w:lang w:eastAsia="ko-KR"/>
              </w:rPr>
              <w:t>7</w:t>
            </w:r>
          </w:p>
        </w:tc>
        <w:tc>
          <w:tcPr>
            <w:tcW w:w="4536" w:type="dxa"/>
            <w:shd w:val="clear" w:color="auto" w:fill="auto"/>
          </w:tcPr>
          <w:p w14:paraId="7AF315D9" w14:textId="77777777" w:rsidR="00BF6210" w:rsidRPr="00B952C8" w:rsidRDefault="00BF6210" w:rsidP="003C4088">
            <w:pPr>
              <w:pStyle w:val="TAC"/>
              <w:rPr>
                <w:szCs w:val="18"/>
                <w:lang w:eastAsia="ko-KR"/>
              </w:rPr>
            </w:pPr>
            <w:r w:rsidRPr="00B952C8">
              <w:rPr>
                <w:szCs w:val="18"/>
                <w:lang w:eastAsia="ko-KR"/>
              </w:rPr>
              <w:t>PRACH occasion set index 7</w:t>
            </w:r>
          </w:p>
        </w:tc>
      </w:tr>
      <w:tr w:rsidR="00BF6210" w:rsidRPr="00B952C8" w14:paraId="48893CA9" w14:textId="77777777" w:rsidTr="003C4088">
        <w:trPr>
          <w:jc w:val="center"/>
        </w:trPr>
        <w:tc>
          <w:tcPr>
            <w:tcW w:w="3124" w:type="dxa"/>
            <w:shd w:val="clear" w:color="auto" w:fill="auto"/>
          </w:tcPr>
          <w:p w14:paraId="65DD4296" w14:textId="77777777" w:rsidR="00BF6210" w:rsidRPr="00B952C8" w:rsidRDefault="00BF6210" w:rsidP="003C4088">
            <w:pPr>
              <w:pStyle w:val="TAC"/>
              <w:rPr>
                <w:szCs w:val="18"/>
                <w:lang w:eastAsia="ko-KR"/>
              </w:rPr>
            </w:pPr>
            <w:r w:rsidRPr="00B952C8">
              <w:rPr>
                <w:szCs w:val="18"/>
                <w:lang w:eastAsia="ko-KR"/>
              </w:rPr>
              <w:t>8</w:t>
            </w:r>
          </w:p>
        </w:tc>
        <w:tc>
          <w:tcPr>
            <w:tcW w:w="4536" w:type="dxa"/>
            <w:shd w:val="clear" w:color="auto" w:fill="auto"/>
          </w:tcPr>
          <w:p w14:paraId="745052E6" w14:textId="77777777" w:rsidR="00BF6210" w:rsidRPr="00B952C8" w:rsidRDefault="00BF6210" w:rsidP="003C4088">
            <w:pPr>
              <w:pStyle w:val="TAC"/>
              <w:rPr>
                <w:szCs w:val="18"/>
                <w:lang w:eastAsia="ko-KR"/>
              </w:rPr>
            </w:pPr>
            <w:r w:rsidRPr="00B952C8">
              <w:rPr>
                <w:szCs w:val="18"/>
                <w:lang w:eastAsia="ko-KR"/>
              </w:rPr>
              <w:t>PRACH occasion set index 8</w:t>
            </w:r>
          </w:p>
        </w:tc>
      </w:tr>
      <w:tr w:rsidR="00BF6210" w:rsidRPr="00B952C8" w14:paraId="5522307E" w14:textId="77777777" w:rsidTr="003C4088">
        <w:trPr>
          <w:jc w:val="center"/>
        </w:trPr>
        <w:tc>
          <w:tcPr>
            <w:tcW w:w="3124" w:type="dxa"/>
            <w:shd w:val="clear" w:color="auto" w:fill="auto"/>
          </w:tcPr>
          <w:p w14:paraId="53E90A04" w14:textId="77777777" w:rsidR="00BF6210" w:rsidRPr="00B952C8" w:rsidRDefault="00BF6210" w:rsidP="003C4088">
            <w:pPr>
              <w:pStyle w:val="TAC"/>
              <w:rPr>
                <w:szCs w:val="18"/>
                <w:lang w:eastAsia="ko-KR"/>
              </w:rPr>
            </w:pPr>
            <w:r w:rsidRPr="00B952C8">
              <w:rPr>
                <w:szCs w:val="18"/>
                <w:lang w:eastAsia="ko-KR"/>
              </w:rPr>
              <w:t>9</w:t>
            </w:r>
          </w:p>
        </w:tc>
        <w:tc>
          <w:tcPr>
            <w:tcW w:w="4536" w:type="dxa"/>
            <w:shd w:val="clear" w:color="auto" w:fill="auto"/>
          </w:tcPr>
          <w:p w14:paraId="2E322780" w14:textId="77777777" w:rsidR="00BF6210" w:rsidRPr="00B952C8" w:rsidRDefault="00BF6210" w:rsidP="003C4088">
            <w:pPr>
              <w:pStyle w:val="TAC"/>
              <w:rPr>
                <w:szCs w:val="18"/>
                <w:lang w:eastAsia="ko-KR"/>
              </w:rPr>
            </w:pPr>
            <w:r w:rsidRPr="00B952C8">
              <w:rPr>
                <w:szCs w:val="18"/>
                <w:lang w:eastAsia="ko-KR"/>
              </w:rPr>
              <w:t>Every even PRACH occasion set</w:t>
            </w:r>
          </w:p>
        </w:tc>
      </w:tr>
      <w:tr w:rsidR="00BF6210" w:rsidRPr="00B952C8" w14:paraId="1F554C99" w14:textId="77777777" w:rsidTr="003C4088">
        <w:trPr>
          <w:jc w:val="center"/>
        </w:trPr>
        <w:tc>
          <w:tcPr>
            <w:tcW w:w="3124" w:type="dxa"/>
            <w:shd w:val="clear" w:color="auto" w:fill="auto"/>
          </w:tcPr>
          <w:p w14:paraId="1BAB2732" w14:textId="77777777" w:rsidR="00BF6210" w:rsidRPr="00B952C8" w:rsidRDefault="00BF6210" w:rsidP="003C4088">
            <w:pPr>
              <w:pStyle w:val="TAC"/>
              <w:rPr>
                <w:szCs w:val="18"/>
                <w:lang w:eastAsia="ko-KR"/>
              </w:rPr>
            </w:pPr>
            <w:r w:rsidRPr="00B952C8">
              <w:rPr>
                <w:szCs w:val="18"/>
                <w:lang w:eastAsia="ko-KR"/>
              </w:rPr>
              <w:t>10</w:t>
            </w:r>
          </w:p>
        </w:tc>
        <w:tc>
          <w:tcPr>
            <w:tcW w:w="4536" w:type="dxa"/>
            <w:shd w:val="clear" w:color="auto" w:fill="auto"/>
          </w:tcPr>
          <w:p w14:paraId="100B5F57" w14:textId="77777777" w:rsidR="00BF6210" w:rsidRPr="00B952C8" w:rsidRDefault="00BF6210" w:rsidP="003C4088">
            <w:pPr>
              <w:pStyle w:val="TAC"/>
              <w:rPr>
                <w:szCs w:val="18"/>
                <w:lang w:eastAsia="ko-KR"/>
              </w:rPr>
            </w:pPr>
            <w:r w:rsidRPr="00B952C8">
              <w:rPr>
                <w:szCs w:val="18"/>
                <w:lang w:eastAsia="ko-KR"/>
              </w:rPr>
              <w:t>Every odd PRACH occasion set</w:t>
            </w:r>
          </w:p>
        </w:tc>
      </w:tr>
      <w:tr w:rsidR="00BF6210" w:rsidRPr="00B952C8" w14:paraId="00FF35E0" w14:textId="77777777" w:rsidTr="003C4088">
        <w:trPr>
          <w:jc w:val="center"/>
        </w:trPr>
        <w:tc>
          <w:tcPr>
            <w:tcW w:w="3124" w:type="dxa"/>
            <w:shd w:val="clear" w:color="auto" w:fill="auto"/>
          </w:tcPr>
          <w:p w14:paraId="266841B5" w14:textId="77777777" w:rsidR="00BF6210" w:rsidRPr="00B952C8" w:rsidRDefault="00BF6210" w:rsidP="003C4088">
            <w:pPr>
              <w:pStyle w:val="TAC"/>
              <w:rPr>
                <w:szCs w:val="18"/>
                <w:lang w:eastAsia="ko-KR"/>
              </w:rPr>
            </w:pPr>
            <w:r w:rsidRPr="00B952C8">
              <w:rPr>
                <w:szCs w:val="18"/>
                <w:lang w:eastAsia="ko-KR"/>
              </w:rPr>
              <w:t>11</w:t>
            </w:r>
          </w:p>
        </w:tc>
        <w:tc>
          <w:tcPr>
            <w:tcW w:w="4536" w:type="dxa"/>
            <w:shd w:val="clear" w:color="auto" w:fill="auto"/>
          </w:tcPr>
          <w:p w14:paraId="08AD721B" w14:textId="77777777" w:rsidR="00BF6210" w:rsidRPr="00B952C8" w:rsidRDefault="00BF6210" w:rsidP="003C4088">
            <w:pPr>
              <w:pStyle w:val="TAC"/>
              <w:rPr>
                <w:szCs w:val="18"/>
                <w:lang w:eastAsia="ko-KR"/>
              </w:rPr>
            </w:pPr>
            <w:r w:rsidRPr="00B952C8">
              <w:rPr>
                <w:szCs w:val="18"/>
                <w:lang w:eastAsia="ko-KR"/>
              </w:rPr>
              <w:t>Reserved</w:t>
            </w:r>
          </w:p>
        </w:tc>
      </w:tr>
      <w:tr w:rsidR="00BF6210" w:rsidRPr="00B952C8" w14:paraId="50A9BF8E" w14:textId="77777777" w:rsidTr="003C4088">
        <w:trPr>
          <w:jc w:val="center"/>
        </w:trPr>
        <w:tc>
          <w:tcPr>
            <w:tcW w:w="3124" w:type="dxa"/>
            <w:shd w:val="clear" w:color="auto" w:fill="auto"/>
          </w:tcPr>
          <w:p w14:paraId="59C29177" w14:textId="77777777" w:rsidR="00BF6210" w:rsidRPr="00B952C8" w:rsidRDefault="00BF6210" w:rsidP="003C4088">
            <w:pPr>
              <w:pStyle w:val="TAC"/>
              <w:rPr>
                <w:szCs w:val="18"/>
                <w:lang w:eastAsia="ko-KR"/>
              </w:rPr>
            </w:pPr>
            <w:r w:rsidRPr="00B952C8">
              <w:rPr>
                <w:szCs w:val="18"/>
                <w:lang w:eastAsia="ko-KR"/>
              </w:rPr>
              <w:t>12</w:t>
            </w:r>
          </w:p>
        </w:tc>
        <w:tc>
          <w:tcPr>
            <w:tcW w:w="4536" w:type="dxa"/>
            <w:shd w:val="clear" w:color="auto" w:fill="auto"/>
          </w:tcPr>
          <w:p w14:paraId="185359D3" w14:textId="77777777" w:rsidR="00BF6210" w:rsidRPr="00B952C8" w:rsidRDefault="00BF6210" w:rsidP="003C4088">
            <w:pPr>
              <w:pStyle w:val="TAC"/>
              <w:rPr>
                <w:szCs w:val="18"/>
                <w:lang w:eastAsia="ko-KR"/>
              </w:rPr>
            </w:pPr>
            <w:r w:rsidRPr="00B952C8">
              <w:rPr>
                <w:szCs w:val="18"/>
                <w:lang w:eastAsia="ko-KR"/>
              </w:rPr>
              <w:t>Reserved</w:t>
            </w:r>
          </w:p>
        </w:tc>
      </w:tr>
      <w:tr w:rsidR="00BF6210" w:rsidRPr="00B952C8" w14:paraId="73706958" w14:textId="77777777" w:rsidTr="003C4088">
        <w:trPr>
          <w:jc w:val="center"/>
        </w:trPr>
        <w:tc>
          <w:tcPr>
            <w:tcW w:w="3124" w:type="dxa"/>
            <w:shd w:val="clear" w:color="auto" w:fill="auto"/>
          </w:tcPr>
          <w:p w14:paraId="1B268481" w14:textId="77777777" w:rsidR="00BF6210" w:rsidRPr="00B952C8" w:rsidRDefault="00BF6210" w:rsidP="003C4088">
            <w:pPr>
              <w:pStyle w:val="TAC"/>
              <w:rPr>
                <w:szCs w:val="18"/>
                <w:lang w:eastAsia="ko-KR"/>
              </w:rPr>
            </w:pPr>
            <w:r w:rsidRPr="00B952C8">
              <w:rPr>
                <w:szCs w:val="18"/>
                <w:lang w:eastAsia="ko-KR"/>
              </w:rPr>
              <w:t>13</w:t>
            </w:r>
          </w:p>
        </w:tc>
        <w:tc>
          <w:tcPr>
            <w:tcW w:w="4536" w:type="dxa"/>
            <w:shd w:val="clear" w:color="auto" w:fill="auto"/>
          </w:tcPr>
          <w:p w14:paraId="2FB5FB24" w14:textId="77777777" w:rsidR="00BF6210" w:rsidRPr="00B952C8" w:rsidRDefault="00BF6210" w:rsidP="003C4088">
            <w:pPr>
              <w:pStyle w:val="TAC"/>
              <w:rPr>
                <w:szCs w:val="18"/>
                <w:lang w:eastAsia="ko-KR"/>
              </w:rPr>
            </w:pPr>
            <w:r w:rsidRPr="00B952C8">
              <w:rPr>
                <w:szCs w:val="18"/>
                <w:lang w:eastAsia="ko-KR"/>
              </w:rPr>
              <w:t>Reserved</w:t>
            </w:r>
          </w:p>
        </w:tc>
      </w:tr>
      <w:tr w:rsidR="00BF6210" w:rsidRPr="00B952C8" w14:paraId="40C3BCB1" w14:textId="77777777" w:rsidTr="003C4088">
        <w:trPr>
          <w:jc w:val="center"/>
        </w:trPr>
        <w:tc>
          <w:tcPr>
            <w:tcW w:w="3124" w:type="dxa"/>
            <w:shd w:val="clear" w:color="auto" w:fill="auto"/>
          </w:tcPr>
          <w:p w14:paraId="3A8649EF" w14:textId="77777777" w:rsidR="00BF6210" w:rsidRPr="00B952C8" w:rsidRDefault="00BF6210" w:rsidP="003C4088">
            <w:pPr>
              <w:pStyle w:val="TAC"/>
              <w:rPr>
                <w:szCs w:val="18"/>
                <w:lang w:eastAsia="ko-KR"/>
              </w:rPr>
            </w:pPr>
            <w:r w:rsidRPr="00B952C8">
              <w:rPr>
                <w:szCs w:val="18"/>
                <w:lang w:eastAsia="ko-KR"/>
              </w:rPr>
              <w:t>14</w:t>
            </w:r>
          </w:p>
        </w:tc>
        <w:tc>
          <w:tcPr>
            <w:tcW w:w="4536" w:type="dxa"/>
            <w:shd w:val="clear" w:color="auto" w:fill="auto"/>
          </w:tcPr>
          <w:p w14:paraId="4CCF1E21" w14:textId="77777777" w:rsidR="00BF6210" w:rsidRPr="00B952C8" w:rsidRDefault="00BF6210" w:rsidP="003C4088">
            <w:pPr>
              <w:pStyle w:val="TAC"/>
              <w:rPr>
                <w:szCs w:val="18"/>
                <w:lang w:eastAsia="ko-KR"/>
              </w:rPr>
            </w:pPr>
            <w:r w:rsidRPr="00B952C8">
              <w:rPr>
                <w:szCs w:val="18"/>
                <w:lang w:eastAsia="ko-KR"/>
              </w:rPr>
              <w:t>Reserved</w:t>
            </w:r>
          </w:p>
        </w:tc>
      </w:tr>
      <w:tr w:rsidR="00BF6210" w:rsidRPr="00B952C8" w14:paraId="5CE2C224" w14:textId="77777777" w:rsidTr="003C4088">
        <w:trPr>
          <w:jc w:val="center"/>
        </w:trPr>
        <w:tc>
          <w:tcPr>
            <w:tcW w:w="3124" w:type="dxa"/>
            <w:shd w:val="clear" w:color="auto" w:fill="auto"/>
          </w:tcPr>
          <w:p w14:paraId="302AB0F0" w14:textId="77777777" w:rsidR="00BF6210" w:rsidRPr="00B952C8" w:rsidRDefault="00BF6210" w:rsidP="003C4088">
            <w:pPr>
              <w:pStyle w:val="TAC"/>
              <w:rPr>
                <w:szCs w:val="18"/>
                <w:lang w:eastAsia="ko-KR"/>
              </w:rPr>
            </w:pPr>
            <w:r w:rsidRPr="00B952C8">
              <w:rPr>
                <w:szCs w:val="18"/>
                <w:lang w:eastAsia="ko-KR"/>
              </w:rPr>
              <w:t>15</w:t>
            </w:r>
          </w:p>
        </w:tc>
        <w:tc>
          <w:tcPr>
            <w:tcW w:w="4536" w:type="dxa"/>
            <w:shd w:val="clear" w:color="auto" w:fill="auto"/>
          </w:tcPr>
          <w:p w14:paraId="70D2AA78" w14:textId="77777777" w:rsidR="00BF6210" w:rsidRPr="00B952C8" w:rsidRDefault="00BF6210" w:rsidP="003C4088">
            <w:pPr>
              <w:pStyle w:val="TAC"/>
              <w:rPr>
                <w:szCs w:val="18"/>
                <w:lang w:eastAsia="ko-KR"/>
              </w:rPr>
            </w:pPr>
            <w:r w:rsidRPr="00B952C8">
              <w:rPr>
                <w:szCs w:val="18"/>
                <w:lang w:eastAsia="ko-KR"/>
              </w:rPr>
              <w:t>Reserved</w:t>
            </w:r>
          </w:p>
        </w:tc>
      </w:tr>
    </w:tbl>
    <w:p w14:paraId="023EC55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D260B93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F1B2F">
        <w:rPr>
          <w:rFonts w:ascii="Arial" w:hAnsi="Arial" w:cs="Arial"/>
          <w:b/>
        </w:rPr>
        <w:t>RAN1</w:t>
      </w:r>
    </w:p>
    <w:p w14:paraId="7796E63C" w14:textId="77777777" w:rsidR="00B97703" w:rsidRPr="00BF1B2F" w:rsidRDefault="00B97703" w:rsidP="00BF1B2F">
      <w:pPr>
        <w:spacing w:after="120"/>
        <w:ind w:left="993" w:hanging="993"/>
        <w:rPr>
          <w:rFonts w:ascii="Arial" w:hAnsi="Arial" w:cs="Arial"/>
          <w:color w:val="0070C0"/>
        </w:rPr>
      </w:pPr>
      <w:bookmarkStart w:id="10" w:name="_GoBack"/>
      <w:bookmarkEnd w:id="10"/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86E7D">
        <w:rPr>
          <w:rFonts w:ascii="Arial" w:hAnsi="Arial" w:cs="Arial"/>
        </w:rPr>
        <w:t>RAN2 respectfully asks RAN1</w:t>
      </w:r>
      <w:r w:rsidR="00D86E7D" w:rsidRPr="00D86E7D">
        <w:rPr>
          <w:rFonts w:ascii="Arial" w:hAnsi="Arial" w:cs="Arial"/>
        </w:rPr>
        <w:t xml:space="preserve"> to ta</w:t>
      </w:r>
      <w:r w:rsidR="00D86E7D">
        <w:rPr>
          <w:rFonts w:ascii="Arial" w:hAnsi="Arial" w:cs="Arial"/>
        </w:rPr>
        <w:t>ke into consideration above RAN2</w:t>
      </w:r>
      <w:r w:rsidR="00D86E7D" w:rsidRPr="00D86E7D">
        <w:rPr>
          <w:rFonts w:ascii="Arial" w:hAnsi="Arial" w:cs="Arial"/>
        </w:rPr>
        <w:t xml:space="preserve"> agreements on </w:t>
      </w:r>
      <w:r w:rsidR="00D86E7D">
        <w:rPr>
          <w:rFonts w:ascii="Arial" w:hAnsi="Arial" w:cs="Arial"/>
        </w:rPr>
        <w:t xml:space="preserve">handling of </w:t>
      </w:r>
      <w:r w:rsidR="00D86E7D" w:rsidRPr="00D86E7D">
        <w:rPr>
          <w:rFonts w:ascii="Arial" w:hAnsi="Arial" w:cs="Arial"/>
          <w:i/>
        </w:rPr>
        <w:t>ra-ssb-OccasionMaskIndex</w:t>
      </w:r>
      <w:r w:rsidR="00D86E7D">
        <w:rPr>
          <w:rFonts w:ascii="Arial" w:hAnsi="Arial" w:cs="Arial"/>
        </w:rPr>
        <w:t xml:space="preserve"> for CFRA with Msg1 repetition </w:t>
      </w:r>
      <w:r w:rsidR="00D86E7D" w:rsidRPr="00D86E7D">
        <w:rPr>
          <w:rFonts w:ascii="Arial" w:hAnsi="Arial" w:cs="Arial"/>
        </w:rPr>
        <w:t xml:space="preserve">to introduce </w:t>
      </w:r>
      <w:r w:rsidR="00D86E7D">
        <w:rPr>
          <w:rFonts w:ascii="Arial" w:hAnsi="Arial" w:cs="Arial"/>
        </w:rPr>
        <w:t>PRACH occasion set index accordingly</w:t>
      </w:r>
      <w:r w:rsidR="00D86E7D" w:rsidRPr="00D86E7D">
        <w:rPr>
          <w:rFonts w:ascii="Arial" w:hAnsi="Arial" w:cs="Arial"/>
        </w:rPr>
        <w:t>.</w:t>
      </w:r>
    </w:p>
    <w:p w14:paraId="730B88D9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1260FD">
        <w:rPr>
          <w:rFonts w:cs="Arial"/>
          <w:bCs/>
          <w:szCs w:val="36"/>
        </w:rPr>
        <w:t>TSG-RAN</w:t>
      </w:r>
      <w:r w:rsidR="000F6242" w:rsidRPr="000F6242">
        <w:rPr>
          <w:rFonts w:cs="Arial"/>
          <w:bCs/>
          <w:szCs w:val="36"/>
        </w:rPr>
        <w:t xml:space="preserve"> WG</w:t>
      </w:r>
      <w:r w:rsidR="001260FD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C8DF32E" w14:textId="77777777" w:rsidR="00684C1A" w:rsidRPr="00684C1A" w:rsidRDefault="00684C1A" w:rsidP="00684C1A">
      <w:pPr>
        <w:tabs>
          <w:tab w:val="left" w:pos="4678"/>
          <w:tab w:val="left" w:pos="7655"/>
        </w:tabs>
        <w:spacing w:before="120" w:after="120"/>
        <w:ind w:left="2268" w:hanging="2268"/>
        <w:jc w:val="both"/>
        <w:rPr>
          <w:rFonts w:ascii="Arial" w:eastAsia="宋体" w:hAnsi="Arial" w:cs="Arial"/>
          <w:bCs/>
          <w:lang w:eastAsia="zh-CN"/>
        </w:rPr>
      </w:pPr>
      <w:r w:rsidRPr="00684C1A">
        <w:rPr>
          <w:rFonts w:ascii="Arial" w:eastAsia="宋体" w:hAnsi="Arial" w:cs="Arial"/>
          <w:bCs/>
          <w:lang w:eastAsia="zh-CN"/>
        </w:rPr>
        <w:t>TSG-RAN</w:t>
      </w:r>
      <w:r>
        <w:rPr>
          <w:rFonts w:ascii="Arial" w:eastAsia="宋体" w:hAnsi="Arial" w:cs="Arial"/>
          <w:bCs/>
          <w:lang w:eastAsia="zh-CN"/>
        </w:rPr>
        <w:t xml:space="preserve"> WG</w:t>
      </w:r>
      <w:r w:rsidRPr="00684C1A">
        <w:rPr>
          <w:rFonts w:ascii="Arial" w:eastAsia="宋体" w:hAnsi="Arial" w:cs="Arial"/>
          <w:bCs/>
          <w:lang w:eastAsia="zh-CN"/>
        </w:rPr>
        <w:t>2 Meeting #126</w:t>
      </w:r>
      <w:r w:rsidRPr="00684C1A">
        <w:rPr>
          <w:rFonts w:ascii="Arial" w:eastAsia="宋体" w:hAnsi="Arial" w:cs="Arial"/>
          <w:bCs/>
          <w:lang w:eastAsia="zh-CN"/>
        </w:rPr>
        <w:tab/>
        <w:t xml:space="preserve">20 – 24 May         </w:t>
      </w:r>
      <w:r w:rsidRPr="00684C1A">
        <w:rPr>
          <w:rFonts w:ascii="Arial" w:eastAsia="宋体" w:hAnsi="Arial" w:cs="Arial"/>
          <w:bCs/>
          <w:sz w:val="2"/>
          <w:szCs w:val="2"/>
          <w:lang w:eastAsia="zh-CN"/>
        </w:rPr>
        <w:t xml:space="preserve">     </w:t>
      </w:r>
      <w:r w:rsidRPr="00684C1A">
        <w:rPr>
          <w:rFonts w:ascii="Arial" w:eastAsia="宋体" w:hAnsi="Arial" w:cs="Arial"/>
          <w:bCs/>
          <w:lang w:eastAsia="zh-CN"/>
        </w:rPr>
        <w:t xml:space="preserve">         </w:t>
      </w:r>
      <w:r w:rsidRPr="00684C1A">
        <w:rPr>
          <w:rFonts w:ascii="Arial" w:eastAsia="宋体" w:hAnsi="Arial" w:cs="Arial"/>
          <w:bCs/>
          <w:lang w:eastAsia="zh-CN"/>
        </w:rPr>
        <w:tab/>
        <w:t>Fukuoka, Japan</w:t>
      </w:r>
    </w:p>
    <w:p w14:paraId="0CB6F96A" w14:textId="77777777" w:rsidR="00684C1A" w:rsidRPr="00684C1A" w:rsidRDefault="00684C1A" w:rsidP="00684C1A">
      <w:pPr>
        <w:tabs>
          <w:tab w:val="left" w:pos="4678"/>
          <w:tab w:val="left" w:pos="7655"/>
        </w:tabs>
        <w:spacing w:before="120" w:after="120"/>
        <w:ind w:left="2268" w:hanging="2268"/>
        <w:jc w:val="both"/>
        <w:rPr>
          <w:rFonts w:ascii="Arial" w:eastAsia="宋体" w:hAnsi="Arial" w:cs="Arial"/>
          <w:bCs/>
          <w:lang w:eastAsia="zh-CN"/>
        </w:rPr>
      </w:pPr>
      <w:r w:rsidRPr="00684C1A">
        <w:rPr>
          <w:rFonts w:ascii="Arial" w:eastAsia="宋体" w:hAnsi="Arial" w:cs="Arial"/>
          <w:bCs/>
          <w:lang w:eastAsia="zh-CN"/>
        </w:rPr>
        <w:t>TSG-RAN</w:t>
      </w:r>
      <w:r>
        <w:rPr>
          <w:rFonts w:ascii="Arial" w:eastAsia="宋体" w:hAnsi="Arial" w:cs="Arial"/>
          <w:bCs/>
          <w:lang w:eastAsia="zh-CN"/>
        </w:rPr>
        <w:t xml:space="preserve"> WG2 Meeting #127</w:t>
      </w:r>
      <w:r w:rsidRPr="00684C1A">
        <w:rPr>
          <w:rFonts w:ascii="Arial" w:eastAsia="宋体" w:hAnsi="Arial" w:cs="Arial"/>
          <w:bCs/>
          <w:lang w:eastAsia="zh-CN"/>
        </w:rPr>
        <w:tab/>
      </w:r>
      <w:r w:rsidR="00AB5560">
        <w:rPr>
          <w:rFonts w:ascii="Arial" w:eastAsia="宋体" w:hAnsi="Arial" w:cs="Arial"/>
          <w:bCs/>
          <w:lang w:eastAsia="zh-CN"/>
        </w:rPr>
        <w:t>19</w:t>
      </w:r>
      <w:r w:rsidRPr="00684C1A">
        <w:rPr>
          <w:rFonts w:ascii="Arial" w:eastAsia="宋体" w:hAnsi="Arial" w:cs="Arial"/>
          <w:bCs/>
          <w:lang w:eastAsia="zh-CN"/>
        </w:rPr>
        <w:t xml:space="preserve"> – </w:t>
      </w:r>
      <w:r w:rsidR="00AB5560">
        <w:rPr>
          <w:rFonts w:ascii="Arial" w:eastAsia="宋体" w:hAnsi="Arial" w:cs="Arial"/>
          <w:bCs/>
          <w:lang w:eastAsia="zh-CN"/>
        </w:rPr>
        <w:t>23 August</w:t>
      </w:r>
      <w:r w:rsidRPr="00684C1A">
        <w:rPr>
          <w:rFonts w:ascii="Arial" w:eastAsia="宋体" w:hAnsi="Arial" w:cs="Arial"/>
          <w:bCs/>
          <w:lang w:eastAsia="zh-CN"/>
        </w:rPr>
        <w:t xml:space="preserve">         </w:t>
      </w:r>
      <w:r w:rsidRPr="00684C1A">
        <w:rPr>
          <w:rFonts w:ascii="Arial" w:eastAsia="宋体" w:hAnsi="Arial" w:cs="Arial"/>
          <w:bCs/>
          <w:sz w:val="2"/>
          <w:szCs w:val="2"/>
          <w:lang w:eastAsia="zh-CN"/>
        </w:rPr>
        <w:t xml:space="preserve">     </w:t>
      </w:r>
      <w:r w:rsidRPr="00684C1A">
        <w:rPr>
          <w:rFonts w:ascii="Arial" w:eastAsia="宋体" w:hAnsi="Arial" w:cs="Arial"/>
          <w:bCs/>
          <w:lang w:eastAsia="zh-CN"/>
        </w:rPr>
        <w:t xml:space="preserve">         </w:t>
      </w:r>
      <w:r w:rsidRPr="00684C1A">
        <w:rPr>
          <w:rFonts w:ascii="Arial" w:eastAsia="宋体" w:hAnsi="Arial" w:cs="Arial"/>
          <w:bCs/>
          <w:lang w:eastAsia="zh-CN"/>
        </w:rPr>
        <w:tab/>
      </w:r>
      <w:r w:rsidR="00AB5560">
        <w:rPr>
          <w:rFonts w:ascii="Arial" w:eastAsia="宋体" w:hAnsi="Arial" w:cs="Arial"/>
          <w:bCs/>
          <w:lang w:eastAsia="zh-CN"/>
        </w:rPr>
        <w:t>Maastricht</w:t>
      </w:r>
      <w:r w:rsidR="00AB5560" w:rsidRPr="00AB5560">
        <w:rPr>
          <w:rFonts w:ascii="Arial" w:eastAsia="宋体" w:hAnsi="Arial" w:cs="Arial"/>
          <w:bCs/>
          <w:lang w:eastAsia="zh-CN"/>
        </w:rPr>
        <w:t>, Netherlands</w:t>
      </w:r>
    </w:p>
    <w:p w14:paraId="628B18D8" w14:textId="77777777" w:rsidR="002F1940" w:rsidRDefault="002F1940" w:rsidP="002F1940">
      <w:pPr>
        <w:rPr>
          <w:lang w:eastAsia="zh-CN"/>
        </w:rPr>
      </w:pPr>
    </w:p>
    <w:p w14:paraId="443F545B" w14:textId="77777777" w:rsidR="001B4B20" w:rsidRPr="002F1940" w:rsidRDefault="001B4B20" w:rsidP="002F1940">
      <w:pPr>
        <w:rPr>
          <w:lang w:eastAsia="zh-CN"/>
        </w:rPr>
      </w:pPr>
    </w:p>
    <w:sectPr w:rsidR="001B4B2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8A8409" w14:textId="77777777" w:rsidR="00DE5F3C" w:rsidRDefault="00DE5F3C">
      <w:pPr>
        <w:spacing w:after="0"/>
      </w:pPr>
      <w:r>
        <w:separator/>
      </w:r>
    </w:p>
  </w:endnote>
  <w:endnote w:type="continuationSeparator" w:id="0">
    <w:p w14:paraId="3CC7DCF1" w14:textId="77777777" w:rsidR="00DE5F3C" w:rsidRDefault="00DE5F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7AC8A0" w14:textId="77777777" w:rsidR="00DE5F3C" w:rsidRDefault="00DE5F3C">
      <w:pPr>
        <w:spacing w:after="0"/>
      </w:pPr>
      <w:r>
        <w:separator/>
      </w:r>
    </w:p>
  </w:footnote>
  <w:footnote w:type="continuationSeparator" w:id="0">
    <w:p w14:paraId="7EBF18B0" w14:textId="77777777" w:rsidR="00DE5F3C" w:rsidRDefault="00DE5F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606BD"/>
    <w:multiLevelType w:val="hybridMultilevel"/>
    <w:tmpl w:val="52B44DDC"/>
    <w:lvl w:ilvl="0" w:tplc="F6AA9794">
      <w:start w:val="36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D6ACB"/>
    <w:rsid w:val="000F6242"/>
    <w:rsid w:val="001260FD"/>
    <w:rsid w:val="001B4B20"/>
    <w:rsid w:val="001E6354"/>
    <w:rsid w:val="00221CC8"/>
    <w:rsid w:val="0029274E"/>
    <w:rsid w:val="002C39E6"/>
    <w:rsid w:val="002F1940"/>
    <w:rsid w:val="00383545"/>
    <w:rsid w:val="00433500"/>
    <w:rsid w:val="00433F71"/>
    <w:rsid w:val="00440D43"/>
    <w:rsid w:val="004E3939"/>
    <w:rsid w:val="005803BA"/>
    <w:rsid w:val="005E2813"/>
    <w:rsid w:val="00684C1A"/>
    <w:rsid w:val="00735D29"/>
    <w:rsid w:val="007C73CE"/>
    <w:rsid w:val="007F4F92"/>
    <w:rsid w:val="00874DC0"/>
    <w:rsid w:val="008B50CF"/>
    <w:rsid w:val="008D772F"/>
    <w:rsid w:val="00960F1C"/>
    <w:rsid w:val="0099764C"/>
    <w:rsid w:val="009B7521"/>
    <w:rsid w:val="00A543B5"/>
    <w:rsid w:val="00AB5560"/>
    <w:rsid w:val="00B77B78"/>
    <w:rsid w:val="00B97703"/>
    <w:rsid w:val="00BF1B2F"/>
    <w:rsid w:val="00BF6210"/>
    <w:rsid w:val="00CC231B"/>
    <w:rsid w:val="00CC7EB8"/>
    <w:rsid w:val="00CF6087"/>
    <w:rsid w:val="00D504A4"/>
    <w:rsid w:val="00D86E7D"/>
    <w:rsid w:val="00DE5F3C"/>
    <w:rsid w:val="00E013D4"/>
    <w:rsid w:val="00E81687"/>
    <w:rsid w:val="00F05122"/>
    <w:rsid w:val="00F71770"/>
    <w:rsid w:val="00F71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B4E92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basedOn w:val="a0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e"/>
    <w:semiHidden/>
    <w:rsid w:val="00CF6087"/>
    <w:pPr>
      <w:ind w:left="851"/>
    </w:pPr>
  </w:style>
  <w:style w:type="character" w:styleId="af">
    <w:name w:val="footnote reference"/>
    <w:basedOn w:val="a0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basedOn w:val="a0"/>
    <w:link w:val="af0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2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4">
    <w:name w:val="List Paragraph"/>
    <w:basedOn w:val="a"/>
    <w:uiPriority w:val="34"/>
    <w:qFormat/>
    <w:rsid w:val="00BF6210"/>
    <w:pPr>
      <w:ind w:left="720"/>
      <w:contextualSpacing/>
    </w:pPr>
  </w:style>
  <w:style w:type="character" w:customStyle="1" w:styleId="TAHCar">
    <w:name w:val="TAH Car"/>
    <w:link w:val="TAH"/>
    <w:qFormat/>
    <w:locked/>
    <w:rsid w:val="00BF6210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rsid w:val="00BF6210"/>
    <w:rPr>
      <w:rFonts w:ascii="Arial" w:hAnsi="Arial"/>
      <w:sz w:val="18"/>
    </w:rPr>
  </w:style>
  <w:style w:type="paragraph" w:styleId="af5">
    <w:name w:val="Revision"/>
    <w:hidden/>
    <w:uiPriority w:val="99"/>
    <w:semiHidden/>
    <w:rsid w:val="001B4B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0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9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7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2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China Telecom</cp:lastModifiedBy>
  <cp:revision>2</cp:revision>
  <cp:lastPrinted>2002-04-23T07:10:00Z</cp:lastPrinted>
  <dcterms:created xsi:type="dcterms:W3CDTF">2024-04-03T07:14:00Z</dcterms:created>
  <dcterms:modified xsi:type="dcterms:W3CDTF">2024-04-03T07:14:00Z</dcterms:modified>
</cp:coreProperties>
</file>